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3AA" w:rsidRPr="00036532" w:rsidRDefault="004443AA" w:rsidP="009B3198">
      <w:pPr>
        <w:spacing w:after="0" w:line="240" w:lineRule="auto"/>
        <w:ind w:left="2160" w:firstLine="720"/>
        <w:rPr>
          <w:rFonts w:ascii="Trebuchet MS" w:hAnsi="Trebuchet MS"/>
          <w:b/>
          <w:color w:val="002060"/>
          <w:lang w:val="pt-BR"/>
        </w:rPr>
      </w:pPr>
      <w:r w:rsidRPr="00036532">
        <w:rPr>
          <w:rFonts w:ascii="Trebuchet MS" w:hAnsi="Trebuchet MS"/>
          <w:b/>
          <w:color w:val="002060"/>
          <w:lang w:val="pt-BR"/>
        </w:rPr>
        <w:t xml:space="preserve">Anexa 4 - Cadrul legal și strategii relevante </w:t>
      </w:r>
    </w:p>
    <w:p w:rsidR="004443AA" w:rsidRPr="00036532" w:rsidRDefault="004443AA" w:rsidP="009B3198">
      <w:pPr>
        <w:spacing w:after="0" w:line="240" w:lineRule="auto"/>
        <w:rPr>
          <w:rFonts w:ascii="Trebuchet MS" w:hAnsi="Trebuchet MS"/>
          <w:b/>
          <w:color w:val="002060"/>
          <w:lang w:val="pt-BR"/>
        </w:rPr>
      </w:pPr>
    </w:p>
    <w:p w:rsidR="006D4262" w:rsidRPr="00036532" w:rsidRDefault="006D4262" w:rsidP="006D4262">
      <w:pPr>
        <w:spacing w:after="0" w:line="240" w:lineRule="auto"/>
        <w:jc w:val="both"/>
        <w:rPr>
          <w:rFonts w:ascii="Trebuchet MS" w:hAnsi="Trebuchet MS"/>
          <w:color w:val="002060"/>
        </w:rPr>
      </w:pPr>
      <w:proofErr w:type="spellStart"/>
      <w:r w:rsidRPr="00036532">
        <w:rPr>
          <w:rFonts w:ascii="Trebuchet MS" w:hAnsi="Trebuchet MS"/>
          <w:color w:val="002060"/>
        </w:rPr>
        <w:t>Apelul</w:t>
      </w:r>
      <w:proofErr w:type="spellEnd"/>
      <w:r w:rsidRPr="00036532">
        <w:rPr>
          <w:rFonts w:ascii="Trebuchet MS" w:hAnsi="Trebuchet MS"/>
          <w:color w:val="002060"/>
        </w:rPr>
        <w:t xml:space="preserve"> de </w:t>
      </w:r>
      <w:proofErr w:type="spellStart"/>
      <w:r w:rsidRPr="00036532">
        <w:rPr>
          <w:rFonts w:ascii="Trebuchet MS" w:hAnsi="Trebuchet MS"/>
          <w:color w:val="002060"/>
        </w:rPr>
        <w:t>proiecte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proofErr w:type="gramStart"/>
      <w:r w:rsidRPr="00036532">
        <w:rPr>
          <w:rFonts w:ascii="Trebuchet MS" w:hAnsi="Trebuchet MS"/>
          <w:color w:val="002060"/>
        </w:rPr>
        <w:t>este</w:t>
      </w:r>
      <w:proofErr w:type="spellEnd"/>
      <w:proofErr w:type="gram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lansat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în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baza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prevederilor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Regulamentului</w:t>
      </w:r>
      <w:proofErr w:type="spellEnd"/>
      <w:r w:rsidRPr="00036532">
        <w:rPr>
          <w:rFonts w:ascii="Trebuchet MS" w:hAnsi="Trebuchet MS"/>
          <w:color w:val="002060"/>
        </w:rPr>
        <w:t xml:space="preserve"> (UE) </w:t>
      </w:r>
      <w:proofErr w:type="spellStart"/>
      <w:r w:rsidRPr="00036532">
        <w:rPr>
          <w:rFonts w:ascii="Trebuchet MS" w:hAnsi="Trebuchet MS"/>
          <w:color w:val="002060"/>
        </w:rPr>
        <w:t>nr</w:t>
      </w:r>
      <w:proofErr w:type="spellEnd"/>
      <w:r w:rsidRPr="00036532">
        <w:rPr>
          <w:rFonts w:ascii="Trebuchet MS" w:hAnsi="Trebuchet MS"/>
          <w:color w:val="002060"/>
        </w:rPr>
        <w:t xml:space="preserve">. 1303/2013 de </w:t>
      </w:r>
      <w:proofErr w:type="spellStart"/>
      <w:r w:rsidRPr="00036532">
        <w:rPr>
          <w:rFonts w:ascii="Trebuchet MS" w:hAnsi="Trebuchet MS"/>
          <w:color w:val="002060"/>
        </w:rPr>
        <w:t>stabilire</w:t>
      </w:r>
      <w:proofErr w:type="spellEnd"/>
      <w:r w:rsidRPr="00036532">
        <w:rPr>
          <w:rFonts w:ascii="Trebuchet MS" w:hAnsi="Trebuchet MS"/>
          <w:color w:val="002060"/>
        </w:rPr>
        <w:t xml:space="preserve"> a </w:t>
      </w:r>
      <w:proofErr w:type="spellStart"/>
      <w:r w:rsidRPr="00036532">
        <w:rPr>
          <w:rFonts w:ascii="Trebuchet MS" w:hAnsi="Trebuchet MS"/>
          <w:color w:val="002060"/>
        </w:rPr>
        <w:t>unor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dispoziții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comune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și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Regulamentului</w:t>
      </w:r>
      <w:proofErr w:type="spellEnd"/>
      <w:r w:rsidRPr="00036532">
        <w:rPr>
          <w:rFonts w:ascii="Trebuchet MS" w:hAnsi="Trebuchet MS"/>
          <w:color w:val="002060"/>
        </w:rPr>
        <w:t xml:space="preserve"> (UE) nr.1304/2013 </w:t>
      </w:r>
      <w:proofErr w:type="spellStart"/>
      <w:r w:rsidRPr="00036532">
        <w:rPr>
          <w:rFonts w:ascii="Trebuchet MS" w:hAnsi="Trebuchet MS"/>
          <w:color w:val="002060"/>
        </w:rPr>
        <w:t>privind</w:t>
      </w:r>
      <w:proofErr w:type="spellEnd"/>
      <w:r w:rsidRPr="00036532">
        <w:rPr>
          <w:rFonts w:ascii="Trebuchet MS" w:hAnsi="Trebuchet MS"/>
          <w:color w:val="002060"/>
        </w:rPr>
        <w:t xml:space="preserve"> FSE, </w:t>
      </w:r>
      <w:proofErr w:type="spellStart"/>
      <w:r w:rsidRPr="00036532">
        <w:rPr>
          <w:rFonts w:ascii="Trebuchet MS" w:hAnsi="Trebuchet MS"/>
          <w:color w:val="002060"/>
        </w:rPr>
        <w:t>precum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și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în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acord</w:t>
      </w:r>
      <w:proofErr w:type="spellEnd"/>
      <w:r w:rsidRPr="00036532">
        <w:rPr>
          <w:rFonts w:ascii="Trebuchet MS" w:hAnsi="Trebuchet MS"/>
          <w:color w:val="002060"/>
        </w:rPr>
        <w:t xml:space="preserve"> cu </w:t>
      </w:r>
      <w:proofErr w:type="spellStart"/>
      <w:r w:rsidRPr="00036532">
        <w:rPr>
          <w:rFonts w:ascii="Trebuchet MS" w:hAnsi="Trebuchet MS"/>
          <w:color w:val="002060"/>
        </w:rPr>
        <w:t>documentele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programatice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aplicabile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și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strategiile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asumate</w:t>
      </w:r>
      <w:proofErr w:type="spellEnd"/>
      <w:r w:rsidRPr="00036532">
        <w:rPr>
          <w:rFonts w:ascii="Trebuchet MS" w:hAnsi="Trebuchet MS"/>
          <w:color w:val="002060"/>
        </w:rPr>
        <w:t xml:space="preserve"> la </w:t>
      </w:r>
      <w:proofErr w:type="spellStart"/>
      <w:r w:rsidRPr="00036532">
        <w:rPr>
          <w:rFonts w:ascii="Trebuchet MS" w:hAnsi="Trebuchet MS"/>
          <w:color w:val="002060"/>
        </w:rPr>
        <w:t>nivel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național</w:t>
      </w:r>
      <w:proofErr w:type="spellEnd"/>
      <w:r w:rsidRPr="00036532">
        <w:rPr>
          <w:rFonts w:ascii="Trebuchet MS" w:hAnsi="Trebuchet MS"/>
          <w:color w:val="002060"/>
        </w:rPr>
        <w:t xml:space="preserve">: </w:t>
      </w:r>
    </w:p>
    <w:p w:rsidR="006D4262" w:rsidRPr="00036532" w:rsidRDefault="006D4262" w:rsidP="006D4262">
      <w:pPr>
        <w:spacing w:after="0" w:line="240" w:lineRule="auto"/>
        <w:jc w:val="both"/>
        <w:rPr>
          <w:rFonts w:ascii="Trebuchet MS" w:hAnsi="Trebuchet MS"/>
          <w:color w:val="002060"/>
        </w:rPr>
      </w:pPr>
    </w:p>
    <w:p w:rsidR="006D4262" w:rsidRPr="00036532" w:rsidRDefault="006D4262" w:rsidP="006D4262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rebuchet MS" w:hAnsi="Trebuchet MS"/>
          <w:color w:val="002060"/>
        </w:rPr>
      </w:pPr>
      <w:proofErr w:type="spellStart"/>
      <w:r w:rsidRPr="00036532">
        <w:rPr>
          <w:rFonts w:ascii="Trebuchet MS" w:hAnsi="Trebuchet MS"/>
          <w:b/>
          <w:color w:val="002060"/>
        </w:rPr>
        <w:t>Acordul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de </w:t>
      </w:r>
      <w:proofErr w:type="spellStart"/>
      <w:r w:rsidRPr="00036532">
        <w:rPr>
          <w:rFonts w:ascii="Trebuchet MS" w:hAnsi="Trebuchet MS"/>
          <w:b/>
          <w:color w:val="002060"/>
        </w:rPr>
        <w:t>parteneriat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2014-2020</w:t>
      </w:r>
      <w:r w:rsidRPr="00036532">
        <w:rPr>
          <w:rFonts w:ascii="Trebuchet MS" w:hAnsi="Trebuchet MS"/>
          <w:color w:val="002060"/>
        </w:rPr>
        <w:t xml:space="preserve"> </w:t>
      </w:r>
    </w:p>
    <w:p w:rsidR="006D4262" w:rsidRPr="00036532" w:rsidRDefault="006D4262" w:rsidP="006D4262">
      <w:pPr>
        <w:pStyle w:val="ListParagraph"/>
        <w:spacing w:after="0" w:line="240" w:lineRule="auto"/>
        <w:ind w:left="0"/>
        <w:jc w:val="both"/>
        <w:rPr>
          <w:rFonts w:ascii="Trebuchet MS" w:hAnsi="Trebuchet MS"/>
          <w:color w:val="002060"/>
          <w:u w:val="single"/>
        </w:rPr>
      </w:pPr>
      <w:r w:rsidRPr="00036532">
        <w:rPr>
          <w:rFonts w:ascii="Trebuchet MS" w:hAnsi="Trebuchet MS"/>
          <w:color w:val="002060"/>
        </w:rPr>
        <w:t xml:space="preserve">http://www.fonduri-ue.ro/res/filepicker_users/cd25a597fd-62/2014-2020/acordparteneriat/Acord_de_Parteneriat_2014-2020_RO_2014RO16M8PA001_1_2_ro.pdf </w:t>
      </w:r>
    </w:p>
    <w:p w:rsidR="006D4262" w:rsidRPr="00036532" w:rsidRDefault="006D4262" w:rsidP="006D4262">
      <w:pPr>
        <w:pStyle w:val="ListParagraph"/>
        <w:spacing w:after="0" w:line="240" w:lineRule="auto"/>
        <w:ind w:left="0"/>
        <w:jc w:val="both"/>
        <w:rPr>
          <w:rFonts w:ascii="Trebuchet MS" w:hAnsi="Trebuchet MS"/>
          <w:color w:val="002060"/>
        </w:rPr>
      </w:pPr>
    </w:p>
    <w:p w:rsidR="006D4262" w:rsidRPr="00036532" w:rsidRDefault="006D4262" w:rsidP="006D4262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rebuchet MS" w:hAnsi="Trebuchet MS"/>
          <w:b/>
          <w:color w:val="002060"/>
        </w:rPr>
      </w:pPr>
      <w:proofErr w:type="spellStart"/>
      <w:r w:rsidRPr="00036532">
        <w:rPr>
          <w:rFonts w:ascii="Trebuchet MS" w:hAnsi="Trebuchet MS"/>
          <w:b/>
          <w:color w:val="002060"/>
        </w:rPr>
        <w:t>Recomandările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Specifice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de </w:t>
      </w:r>
      <w:proofErr w:type="spellStart"/>
      <w:r w:rsidRPr="00036532">
        <w:rPr>
          <w:rFonts w:ascii="Trebuchet MS" w:hAnsi="Trebuchet MS"/>
          <w:b/>
          <w:color w:val="002060"/>
        </w:rPr>
        <w:t>Ţară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2016</w:t>
      </w:r>
    </w:p>
    <w:p w:rsidR="006D4262" w:rsidRPr="00036532" w:rsidRDefault="005F5E7E" w:rsidP="006D4262">
      <w:pPr>
        <w:pStyle w:val="ListParagraph"/>
        <w:spacing w:after="0" w:line="240" w:lineRule="auto"/>
        <w:ind w:left="0"/>
        <w:jc w:val="both"/>
        <w:rPr>
          <w:rFonts w:ascii="Trebuchet MS" w:hAnsi="Trebuchet MS"/>
          <w:color w:val="002060"/>
        </w:rPr>
      </w:pPr>
      <w:hyperlink r:id="rId5" w:history="1">
        <w:r w:rsidR="006D4262" w:rsidRPr="00036532">
          <w:rPr>
            <w:rStyle w:val="Hyperlink"/>
            <w:rFonts w:ascii="Trebuchet MS" w:hAnsi="Trebuchet MS"/>
            <w:color w:val="002060"/>
          </w:rPr>
          <w:t>http://ec.europa.eu/europe2020/pdf/csr2016/csr2016_romania_ro.pdf</w:t>
        </w:r>
      </w:hyperlink>
    </w:p>
    <w:p w:rsidR="006D4262" w:rsidRPr="00036532" w:rsidRDefault="006D4262" w:rsidP="006D4262">
      <w:pPr>
        <w:pStyle w:val="ListParagraph"/>
        <w:spacing w:after="0" w:line="240" w:lineRule="auto"/>
        <w:ind w:left="0"/>
        <w:jc w:val="both"/>
        <w:rPr>
          <w:rFonts w:ascii="Trebuchet MS" w:hAnsi="Trebuchet MS"/>
          <w:color w:val="002060"/>
        </w:rPr>
      </w:pPr>
    </w:p>
    <w:p w:rsidR="006D4262" w:rsidRPr="00036532" w:rsidRDefault="006D4262" w:rsidP="006D4262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  <w:color w:val="002060"/>
        </w:rPr>
      </w:pP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Strategia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Guvernului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României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de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Incluziune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a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Cetățenilor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Români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aparținând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Minorității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Romilor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2012-2020 </w:t>
      </w:r>
    </w:p>
    <w:p w:rsidR="006D4262" w:rsidRPr="00036532" w:rsidRDefault="005F5E7E" w:rsidP="006D4262">
      <w:pPr>
        <w:pStyle w:val="ListParagraph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  <w:color w:val="002060"/>
        </w:rPr>
      </w:pPr>
      <w:hyperlink r:id="rId6" w:history="1">
        <w:r w:rsidR="006D4262" w:rsidRPr="00036532">
          <w:rPr>
            <w:rStyle w:val="Hyperlink"/>
            <w:rFonts w:ascii="Trebuchet MS" w:eastAsia="Calibri" w:hAnsi="Trebuchet MS"/>
            <w:color w:val="002060"/>
          </w:rPr>
          <w:t>http://www.anr.gov.ro/docs/Site2014/Strategie/Strategie_final_18-11-2014.pdf</w:t>
        </w:r>
      </w:hyperlink>
    </w:p>
    <w:p w:rsidR="006D4262" w:rsidRPr="00036532" w:rsidRDefault="006D4262" w:rsidP="006D4262">
      <w:pPr>
        <w:pStyle w:val="ListParagraph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  <w:color w:val="002060"/>
        </w:rPr>
      </w:pPr>
    </w:p>
    <w:p w:rsidR="006D4262" w:rsidRPr="00036532" w:rsidRDefault="006D4262" w:rsidP="006D4262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  <w:color w:val="002060"/>
        </w:rPr>
      </w:pP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Strategia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Națională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privind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Incluziunea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Socială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și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Reducerea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Sărăciei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pentru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perioada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2015-2020</w:t>
      </w:r>
    </w:p>
    <w:p w:rsidR="006D4262" w:rsidRPr="00036532" w:rsidRDefault="005F5E7E" w:rsidP="006D4262">
      <w:pPr>
        <w:pStyle w:val="ListParagraph"/>
        <w:widowControl w:val="0"/>
        <w:spacing w:after="0" w:line="240" w:lineRule="auto"/>
        <w:ind w:left="0" w:right="95"/>
        <w:jc w:val="both"/>
        <w:rPr>
          <w:rStyle w:val="Hyperlink"/>
          <w:rFonts w:ascii="Trebuchet MS" w:eastAsia="Calibri" w:hAnsi="Trebuchet MS"/>
          <w:color w:val="002060"/>
        </w:rPr>
      </w:pPr>
      <w:hyperlink r:id="rId7" w:history="1">
        <w:r w:rsidR="006D4262" w:rsidRPr="00036532">
          <w:rPr>
            <w:rStyle w:val="Hyperlink"/>
            <w:rFonts w:ascii="Trebuchet MS" w:eastAsia="Calibri" w:hAnsi="Trebuchet MS"/>
            <w:color w:val="002060"/>
          </w:rPr>
          <w:t>http://www.mmuncii.ro/j33/images/Documente/Familie/2016/StrategyVol1RO_web.pdf</w:t>
        </w:r>
      </w:hyperlink>
    </w:p>
    <w:p w:rsidR="006D4262" w:rsidRPr="00036532" w:rsidRDefault="006D4262" w:rsidP="006D4262">
      <w:pPr>
        <w:pStyle w:val="ListParagraph"/>
        <w:widowControl w:val="0"/>
        <w:spacing w:after="0" w:line="240" w:lineRule="auto"/>
        <w:ind w:left="0" w:right="95"/>
        <w:jc w:val="both"/>
        <w:rPr>
          <w:rStyle w:val="Hyperlink"/>
          <w:rFonts w:ascii="Trebuchet MS" w:eastAsia="Calibri" w:hAnsi="Trebuchet MS"/>
          <w:color w:val="002060"/>
        </w:rPr>
      </w:pPr>
    </w:p>
    <w:p w:rsidR="00CA1F34" w:rsidRPr="00036532" w:rsidRDefault="006D4262" w:rsidP="00CA1F34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90" w:right="95" w:hanging="90"/>
        <w:jc w:val="both"/>
        <w:rPr>
          <w:rStyle w:val="Hyperlink"/>
          <w:rFonts w:ascii="Trebuchet MS" w:eastAsia="Calibri" w:hAnsi="Trebuchet MS"/>
          <w:color w:val="002060"/>
        </w:rPr>
      </w:pPr>
      <w:proofErr w:type="spellStart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>Strategia</w:t>
      </w:r>
      <w:proofErr w:type="spellEnd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 xml:space="preserve"> </w:t>
      </w:r>
      <w:proofErr w:type="spellStart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>Nationala</w:t>
      </w:r>
      <w:proofErr w:type="spellEnd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 xml:space="preserve"> “O </w:t>
      </w:r>
      <w:proofErr w:type="spellStart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>societate</w:t>
      </w:r>
      <w:proofErr w:type="spellEnd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 xml:space="preserve"> </w:t>
      </w:r>
      <w:proofErr w:type="spellStart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>fara</w:t>
      </w:r>
      <w:proofErr w:type="spellEnd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 xml:space="preserve"> </w:t>
      </w:r>
      <w:proofErr w:type="spellStart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>bariere</w:t>
      </w:r>
      <w:proofErr w:type="spellEnd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 xml:space="preserve"> </w:t>
      </w:r>
      <w:proofErr w:type="spellStart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>pentru</w:t>
      </w:r>
      <w:proofErr w:type="spellEnd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 xml:space="preserve"> </w:t>
      </w:r>
      <w:proofErr w:type="spellStart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>persoanele</w:t>
      </w:r>
      <w:proofErr w:type="spellEnd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 xml:space="preserve"> cu </w:t>
      </w:r>
      <w:proofErr w:type="spellStart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>dizabilitati</w:t>
      </w:r>
      <w:proofErr w:type="spellEnd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 xml:space="preserve">” 2016-2020 </w:t>
      </w:r>
      <w:hyperlink r:id="rId8" w:history="1">
        <w:r w:rsidRPr="00036532">
          <w:rPr>
            <w:rStyle w:val="Hyperlink"/>
            <w:rFonts w:ascii="Trebuchet MS" w:eastAsia="Calibri" w:hAnsi="Trebuchet MS"/>
            <w:color w:val="002060"/>
          </w:rPr>
          <w:t>http://anpd.gov.ro/web/strategia-nationala-o-societate-fara-bariere-pentru-persoanele-cu-dizabilitati-2016-2020-si-planul-operational-privind-implementarea-strategiei-nationale/</w:t>
        </w:r>
      </w:hyperlink>
    </w:p>
    <w:p w:rsidR="00CA1F34" w:rsidRPr="00036532" w:rsidRDefault="00CA1F34" w:rsidP="00CA1F34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90" w:right="95" w:hanging="90"/>
        <w:jc w:val="both"/>
        <w:rPr>
          <w:rFonts w:ascii="Trebuchet MS" w:hAnsi="Trebuchet MS" w:cs="Calibri"/>
          <w:color w:val="002060"/>
          <w:lang w:val="ro-RO" w:eastAsia="ro-RO"/>
        </w:rPr>
      </w:pPr>
      <w:r w:rsidRPr="00036532">
        <w:rPr>
          <w:rFonts w:ascii="Trebuchet MS" w:hAnsi="Trebuchet MS" w:cs="Calibri,BoldItalic"/>
          <w:b/>
          <w:bCs/>
          <w:iCs/>
          <w:color w:val="002060"/>
          <w:lang w:val="ro-RO" w:eastAsia="ro-RO"/>
        </w:rPr>
        <w:t xml:space="preserve">Strategia nationala pentru promovarea imbatranirii active si protectia persoanelor varstnice pentru perioada 2015 – 2020 </w:t>
      </w:r>
    </w:p>
    <w:p w:rsidR="00CA1F34" w:rsidRPr="00036532" w:rsidRDefault="00CA1F34" w:rsidP="00CA1F34">
      <w:pPr>
        <w:pStyle w:val="ListParagraph"/>
        <w:widowControl w:val="0"/>
        <w:spacing w:after="0" w:line="240" w:lineRule="auto"/>
        <w:ind w:left="0" w:right="95"/>
        <w:jc w:val="both"/>
        <w:rPr>
          <w:rFonts w:ascii="Trebuchet MS" w:hAnsi="Trebuchet MS" w:cs="Calibri"/>
          <w:color w:val="002060"/>
          <w:lang w:val="ro-RO" w:eastAsia="ro-RO"/>
        </w:rPr>
      </w:pPr>
      <w:r w:rsidRPr="00036532">
        <w:rPr>
          <w:rFonts w:ascii="Trebuchet MS" w:hAnsi="Trebuchet MS" w:cs="Calibri,BoldItalic"/>
          <w:bCs/>
          <w:iCs/>
          <w:color w:val="002060"/>
          <w:lang w:val="ro-RO" w:eastAsia="ro-RO"/>
        </w:rPr>
        <w:t>http://www.mmuncii.ro/j33/index.php/ro/2014-domenii/familie/politici-familiale-incluziune-si-asistenta-sociala/3995</w:t>
      </w:r>
    </w:p>
    <w:p w:rsidR="00CA1F34" w:rsidRPr="00036532" w:rsidRDefault="00CA1F34" w:rsidP="00CA1F34">
      <w:pPr>
        <w:pStyle w:val="ListParagraph"/>
        <w:widowControl w:val="0"/>
        <w:spacing w:after="0" w:line="240" w:lineRule="auto"/>
        <w:ind w:left="90" w:right="95"/>
        <w:jc w:val="both"/>
        <w:rPr>
          <w:rFonts w:ascii="Trebuchet MS" w:hAnsi="Trebuchet MS" w:cs="Calibri"/>
          <w:color w:val="002060"/>
          <w:lang w:val="ro-RO" w:eastAsia="ro-RO"/>
        </w:rPr>
      </w:pPr>
    </w:p>
    <w:p w:rsidR="006D4262" w:rsidRPr="00036532" w:rsidRDefault="006D4262" w:rsidP="006D4262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450" w:right="95" w:hanging="450"/>
        <w:jc w:val="both"/>
        <w:rPr>
          <w:rStyle w:val="Hyperlink"/>
          <w:rFonts w:ascii="Trebuchet MS" w:eastAsia="Calibri" w:hAnsi="Trebuchet MS"/>
          <w:b/>
          <w:color w:val="002060"/>
        </w:rPr>
      </w:pPr>
      <w:proofErr w:type="spellStart"/>
      <w:r w:rsidRPr="00036532">
        <w:rPr>
          <w:rStyle w:val="Hyperlink"/>
          <w:rFonts w:ascii="Trebuchet MS" w:eastAsia="Calibri" w:hAnsi="Trebuchet MS"/>
          <w:b/>
          <w:color w:val="002060"/>
          <w:u w:val="none"/>
        </w:rPr>
        <w:t>Strategia</w:t>
      </w:r>
      <w:proofErr w:type="spellEnd"/>
      <w:r w:rsidRPr="00036532">
        <w:rPr>
          <w:rStyle w:val="Hyperlink"/>
          <w:rFonts w:ascii="Trebuchet MS" w:eastAsia="Calibri" w:hAnsi="Trebuchet MS"/>
          <w:color w:val="002060"/>
        </w:rPr>
        <w:t xml:space="preserve"> </w:t>
      </w:r>
      <w:proofErr w:type="spellStart"/>
      <w:r w:rsidRPr="00036532">
        <w:rPr>
          <w:rFonts w:ascii="Trebuchet MS" w:eastAsia="Calibri" w:hAnsi="Trebuchet MS" w:cs="Times New Roman"/>
          <w:color w:val="002060"/>
        </w:rPr>
        <w:t>N</w:t>
      </w:r>
      <w:r w:rsidRPr="00036532">
        <w:rPr>
          <w:rFonts w:ascii="Trebuchet MS" w:eastAsia="Calibri" w:hAnsi="Trebuchet MS" w:cs="Times New Roman"/>
          <w:b/>
          <w:color w:val="002060"/>
        </w:rPr>
        <w:t>ațională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de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ocupare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a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fortei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de </w:t>
      </w:r>
      <w:proofErr w:type="spellStart"/>
      <w:r w:rsidRPr="00036532">
        <w:rPr>
          <w:rFonts w:ascii="Trebuchet MS" w:eastAsia="Calibri" w:hAnsi="Trebuchet MS" w:cs="Times New Roman"/>
          <w:b/>
          <w:color w:val="002060"/>
        </w:rPr>
        <w:t>munca</w:t>
      </w:r>
      <w:proofErr w:type="spellEnd"/>
      <w:r w:rsidRPr="00036532">
        <w:rPr>
          <w:rFonts w:ascii="Trebuchet MS" w:eastAsia="Calibri" w:hAnsi="Trebuchet MS" w:cs="Times New Roman"/>
          <w:b/>
          <w:color w:val="002060"/>
        </w:rPr>
        <w:t xml:space="preserve"> 2014-2020 </w:t>
      </w:r>
      <w:hyperlink r:id="rId9" w:history="1">
        <w:r w:rsidRPr="00036532">
          <w:rPr>
            <w:rStyle w:val="Hyperlink"/>
            <w:rFonts w:ascii="Trebuchet MS" w:eastAsia="Calibri" w:hAnsi="Trebuchet MS"/>
            <w:color w:val="002060"/>
          </w:rPr>
          <w:t>http://www.mmuncii.ro/j33/images/Documente/Munca/2014-DOES/2014-01-31_Anexa1_Strategia_de_Ocupare.pdf</w:t>
        </w:r>
      </w:hyperlink>
    </w:p>
    <w:p w:rsidR="006D4262" w:rsidRPr="00036532" w:rsidRDefault="006D4262" w:rsidP="006D4262">
      <w:pPr>
        <w:pStyle w:val="ListParagraph"/>
        <w:rPr>
          <w:rStyle w:val="Hyperlink"/>
          <w:rFonts w:ascii="Trebuchet MS" w:eastAsia="Calibri" w:hAnsi="Trebuchet MS"/>
          <w:b/>
          <w:color w:val="002060"/>
        </w:rPr>
      </w:pPr>
    </w:p>
    <w:p w:rsidR="006D4262" w:rsidRPr="00036532" w:rsidRDefault="006D4262" w:rsidP="006D4262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90" w:right="95" w:hanging="90"/>
        <w:jc w:val="both"/>
        <w:rPr>
          <w:rFonts w:ascii="Trebuchet MS" w:hAnsi="Trebuchet MS"/>
          <w:color w:val="002060"/>
        </w:rPr>
      </w:pPr>
      <w:proofErr w:type="spellStart"/>
      <w:r w:rsidRPr="00036532">
        <w:rPr>
          <w:rFonts w:ascii="Trebuchet MS" w:hAnsi="Trebuchet MS"/>
          <w:b/>
          <w:color w:val="002060"/>
        </w:rPr>
        <w:t>Strategia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națională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de </w:t>
      </w:r>
      <w:proofErr w:type="spellStart"/>
      <w:r w:rsidRPr="00036532">
        <w:rPr>
          <w:rFonts w:ascii="Trebuchet MS" w:hAnsi="Trebuchet MS"/>
          <w:b/>
          <w:color w:val="002060"/>
        </w:rPr>
        <w:t>învățare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pe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tot </w:t>
      </w:r>
      <w:proofErr w:type="spellStart"/>
      <w:r w:rsidRPr="00036532">
        <w:rPr>
          <w:rFonts w:ascii="Trebuchet MS" w:hAnsi="Trebuchet MS"/>
          <w:b/>
          <w:color w:val="002060"/>
        </w:rPr>
        <w:t>parcursul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vieții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2015-2020</w:t>
      </w:r>
      <w:r w:rsidRPr="00036532">
        <w:rPr>
          <w:rFonts w:ascii="Trebuchet MS" w:hAnsi="Trebuchet MS"/>
          <w:color w:val="002060"/>
        </w:rPr>
        <w:t xml:space="preserve"> </w:t>
      </w:r>
      <w:hyperlink r:id="rId10" w:history="1">
        <w:r w:rsidRPr="00036532">
          <w:rPr>
            <w:rStyle w:val="Hyperlink"/>
            <w:rFonts w:ascii="Trebuchet MS" w:hAnsi="Trebuchet MS"/>
            <w:color w:val="002060"/>
          </w:rPr>
          <w:t>https://www.edu.ro/sites/default/files/_fi%C8%99iere/Minister/2016/strategii/Strategie%20LLL%20(1).pdf</w:t>
        </w:r>
      </w:hyperlink>
    </w:p>
    <w:p w:rsidR="006D4262" w:rsidRPr="00036532" w:rsidRDefault="006D4262" w:rsidP="006D4262">
      <w:pPr>
        <w:pStyle w:val="ListParagraph"/>
        <w:widowControl w:val="0"/>
        <w:spacing w:after="0" w:line="240" w:lineRule="auto"/>
        <w:ind w:left="450" w:right="95"/>
        <w:jc w:val="both"/>
        <w:rPr>
          <w:rStyle w:val="Hyperlink"/>
          <w:rFonts w:ascii="Trebuchet MS" w:eastAsia="Calibri" w:hAnsi="Trebuchet MS"/>
          <w:b/>
          <w:color w:val="002060"/>
        </w:rPr>
      </w:pPr>
    </w:p>
    <w:p w:rsidR="006D4262" w:rsidRPr="00036532" w:rsidRDefault="006D4262" w:rsidP="006D4262">
      <w:pPr>
        <w:spacing w:after="0" w:line="240" w:lineRule="auto"/>
        <w:jc w:val="both"/>
        <w:rPr>
          <w:rFonts w:ascii="Trebuchet MS" w:hAnsi="Trebuchet MS"/>
          <w:color w:val="002060"/>
        </w:rPr>
      </w:pPr>
      <w:r w:rsidRPr="00036532">
        <w:rPr>
          <w:rFonts w:ascii="Trebuchet MS" w:hAnsi="Trebuchet MS"/>
          <w:color w:val="002060"/>
        </w:rPr>
        <w:sym w:font="Symbol" w:char="F0B7"/>
      </w:r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Legea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nr</w:t>
      </w:r>
      <w:proofErr w:type="spellEnd"/>
      <w:r w:rsidRPr="00036532">
        <w:rPr>
          <w:rFonts w:ascii="Trebuchet MS" w:hAnsi="Trebuchet MS"/>
          <w:b/>
          <w:color w:val="002060"/>
        </w:rPr>
        <w:t>. 53/2003</w:t>
      </w:r>
      <w:r w:rsidRPr="00036532">
        <w:rPr>
          <w:rFonts w:ascii="Trebuchet MS" w:hAnsi="Trebuchet MS"/>
          <w:color w:val="002060"/>
        </w:rPr>
        <w:t xml:space="preserve"> – </w:t>
      </w:r>
      <w:proofErr w:type="spellStart"/>
      <w:r w:rsidRPr="00036532">
        <w:rPr>
          <w:rFonts w:ascii="Trebuchet MS" w:hAnsi="Trebuchet MS"/>
          <w:color w:val="002060"/>
        </w:rPr>
        <w:t>Codul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muncii</w:t>
      </w:r>
      <w:proofErr w:type="spellEnd"/>
      <w:r w:rsidRPr="00036532">
        <w:rPr>
          <w:rFonts w:ascii="Trebuchet MS" w:hAnsi="Trebuchet MS"/>
          <w:color w:val="002060"/>
        </w:rPr>
        <w:t xml:space="preserve">, cu </w:t>
      </w:r>
      <w:proofErr w:type="spellStart"/>
      <w:r w:rsidRPr="00036532">
        <w:rPr>
          <w:rFonts w:ascii="Trebuchet MS" w:hAnsi="Trebuchet MS"/>
          <w:color w:val="002060"/>
        </w:rPr>
        <w:t>modificarile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si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completarile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ulterioare</w:t>
      </w:r>
      <w:proofErr w:type="spellEnd"/>
    </w:p>
    <w:p w:rsidR="006D4262" w:rsidRPr="00036532" w:rsidRDefault="006D4262" w:rsidP="006D4262">
      <w:pPr>
        <w:pStyle w:val="ListParagraph"/>
        <w:numPr>
          <w:ilvl w:val="0"/>
          <w:numId w:val="5"/>
        </w:numPr>
        <w:spacing w:after="0" w:line="240" w:lineRule="auto"/>
        <w:ind w:left="180" w:hanging="180"/>
        <w:jc w:val="both"/>
        <w:rPr>
          <w:rFonts w:ascii="Trebuchet MS" w:hAnsi="Trebuchet MS"/>
          <w:color w:val="002060"/>
        </w:rPr>
      </w:pPr>
      <w:proofErr w:type="spellStart"/>
      <w:r w:rsidRPr="00036532">
        <w:rPr>
          <w:rFonts w:ascii="Trebuchet MS" w:hAnsi="Trebuchet MS"/>
          <w:b/>
          <w:color w:val="002060"/>
        </w:rPr>
        <w:t>Legea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nr.188/1999</w:t>
      </w:r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privind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Statutul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functionarilor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publici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republicata</w:t>
      </w:r>
      <w:proofErr w:type="spellEnd"/>
      <w:r w:rsidRPr="00036532">
        <w:rPr>
          <w:rFonts w:ascii="Trebuchet MS" w:hAnsi="Trebuchet MS"/>
          <w:color w:val="002060"/>
        </w:rPr>
        <w:t xml:space="preserve">, cu </w:t>
      </w:r>
      <w:proofErr w:type="spellStart"/>
      <w:r w:rsidRPr="00036532">
        <w:rPr>
          <w:rFonts w:ascii="Trebuchet MS" w:hAnsi="Trebuchet MS"/>
          <w:color w:val="002060"/>
        </w:rPr>
        <w:t>modificarile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si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completarile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ulterioare</w:t>
      </w:r>
      <w:proofErr w:type="spellEnd"/>
    </w:p>
    <w:p w:rsidR="006D4262" w:rsidRPr="00036532" w:rsidRDefault="006D4262" w:rsidP="006D4262">
      <w:pPr>
        <w:spacing w:after="0" w:line="240" w:lineRule="auto"/>
        <w:jc w:val="both"/>
        <w:rPr>
          <w:rFonts w:ascii="Trebuchet MS" w:hAnsi="Trebuchet MS"/>
          <w:color w:val="002060"/>
          <w:lang w:val="ro-RO"/>
        </w:rPr>
      </w:pPr>
      <w:r w:rsidRPr="00036532">
        <w:rPr>
          <w:rFonts w:ascii="Trebuchet MS" w:hAnsi="Trebuchet MS"/>
          <w:color w:val="002060"/>
        </w:rPr>
        <w:sym w:font="Symbol" w:char="F0B7"/>
      </w:r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Legea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nr</w:t>
      </w:r>
      <w:proofErr w:type="spellEnd"/>
      <w:r w:rsidRPr="00036532">
        <w:rPr>
          <w:rFonts w:ascii="Trebuchet MS" w:hAnsi="Trebuchet MS"/>
          <w:b/>
          <w:color w:val="002060"/>
        </w:rPr>
        <w:t>. 76/2002</w:t>
      </w:r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privind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sistemul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r w:rsidRPr="00036532">
        <w:rPr>
          <w:rFonts w:ascii="Trebuchet MS" w:hAnsi="Trebuchet MS"/>
          <w:color w:val="002060"/>
          <w:lang w:val="ro-RO"/>
        </w:rPr>
        <w:t xml:space="preserve">asigurãrilor pentru şomaj şi stimularea ocupãrii forţei de muncã, </w:t>
      </w:r>
      <w:r w:rsidRPr="00036532">
        <w:rPr>
          <w:rFonts w:ascii="Trebuchet MS" w:hAnsi="Trebuchet MS"/>
          <w:color w:val="002060"/>
        </w:rPr>
        <w:t xml:space="preserve">cu </w:t>
      </w:r>
      <w:proofErr w:type="spellStart"/>
      <w:r w:rsidRPr="00036532">
        <w:rPr>
          <w:rFonts w:ascii="Trebuchet MS" w:hAnsi="Trebuchet MS"/>
          <w:color w:val="002060"/>
        </w:rPr>
        <w:t>modificarile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si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completarile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ulterioare</w:t>
      </w:r>
      <w:proofErr w:type="spellEnd"/>
    </w:p>
    <w:p w:rsidR="006D4262" w:rsidRPr="00036532" w:rsidRDefault="006D4262" w:rsidP="006D4262">
      <w:pPr>
        <w:spacing w:after="0" w:line="240" w:lineRule="auto"/>
        <w:jc w:val="both"/>
        <w:rPr>
          <w:rFonts w:ascii="Trebuchet MS" w:hAnsi="Trebuchet MS"/>
          <w:color w:val="002060"/>
        </w:rPr>
      </w:pPr>
      <w:r w:rsidRPr="00036532">
        <w:rPr>
          <w:rFonts w:ascii="Trebuchet MS" w:hAnsi="Trebuchet MS"/>
          <w:color w:val="002060"/>
        </w:rPr>
        <w:sym w:font="Symbol" w:char="F0B7"/>
      </w:r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Hotărâre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nr</w:t>
      </w:r>
      <w:proofErr w:type="spellEnd"/>
      <w:r w:rsidRPr="00036532">
        <w:rPr>
          <w:rFonts w:ascii="Trebuchet MS" w:hAnsi="Trebuchet MS"/>
          <w:b/>
          <w:color w:val="002060"/>
        </w:rPr>
        <w:t>. 174/2002</w:t>
      </w:r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pentru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aprobarea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Normelor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metodologice</w:t>
      </w:r>
      <w:proofErr w:type="spellEnd"/>
      <w:r w:rsidRPr="00036532">
        <w:rPr>
          <w:rFonts w:ascii="Trebuchet MS" w:hAnsi="Trebuchet MS"/>
          <w:color w:val="002060"/>
        </w:rPr>
        <w:t xml:space="preserve"> de </w:t>
      </w:r>
      <w:proofErr w:type="spellStart"/>
      <w:r w:rsidRPr="00036532">
        <w:rPr>
          <w:rFonts w:ascii="Trebuchet MS" w:hAnsi="Trebuchet MS"/>
          <w:color w:val="002060"/>
        </w:rPr>
        <w:t>aplicare</w:t>
      </w:r>
      <w:proofErr w:type="spellEnd"/>
      <w:r w:rsidRPr="00036532">
        <w:rPr>
          <w:rFonts w:ascii="Trebuchet MS" w:hAnsi="Trebuchet MS"/>
          <w:color w:val="002060"/>
        </w:rPr>
        <w:t xml:space="preserve"> a </w:t>
      </w:r>
      <w:proofErr w:type="spellStart"/>
      <w:r w:rsidRPr="00036532">
        <w:rPr>
          <w:rFonts w:ascii="Trebuchet MS" w:hAnsi="Trebuchet MS"/>
          <w:color w:val="002060"/>
        </w:rPr>
        <w:t>Legii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nr</w:t>
      </w:r>
      <w:proofErr w:type="spellEnd"/>
      <w:r w:rsidRPr="00036532">
        <w:rPr>
          <w:rFonts w:ascii="Trebuchet MS" w:hAnsi="Trebuchet MS"/>
          <w:color w:val="002060"/>
        </w:rPr>
        <w:t xml:space="preserve">. 76/2002 </w:t>
      </w:r>
      <w:proofErr w:type="spellStart"/>
      <w:r w:rsidRPr="00036532">
        <w:rPr>
          <w:rFonts w:ascii="Trebuchet MS" w:hAnsi="Trebuchet MS"/>
          <w:color w:val="002060"/>
        </w:rPr>
        <w:t>privind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sistemul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asigurărilor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pentru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şomaj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şi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stimularea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ocupării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forţei</w:t>
      </w:r>
      <w:proofErr w:type="spellEnd"/>
      <w:r w:rsidRPr="00036532">
        <w:rPr>
          <w:rFonts w:ascii="Trebuchet MS" w:hAnsi="Trebuchet MS"/>
          <w:color w:val="002060"/>
        </w:rPr>
        <w:t xml:space="preserve"> de </w:t>
      </w:r>
      <w:proofErr w:type="spellStart"/>
      <w:r w:rsidRPr="00036532">
        <w:rPr>
          <w:rFonts w:ascii="Trebuchet MS" w:hAnsi="Trebuchet MS"/>
          <w:color w:val="002060"/>
        </w:rPr>
        <w:t>muncă</w:t>
      </w:r>
      <w:proofErr w:type="spellEnd"/>
      <w:r w:rsidRPr="00036532">
        <w:rPr>
          <w:rFonts w:ascii="Trebuchet MS" w:hAnsi="Trebuchet MS"/>
          <w:color w:val="002060"/>
        </w:rPr>
        <w:t xml:space="preserve">, cu </w:t>
      </w:r>
      <w:proofErr w:type="spellStart"/>
      <w:r w:rsidRPr="00036532">
        <w:rPr>
          <w:rFonts w:ascii="Trebuchet MS" w:hAnsi="Trebuchet MS"/>
          <w:color w:val="002060"/>
        </w:rPr>
        <w:t>modificarile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si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completarile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ulterioare</w:t>
      </w:r>
      <w:proofErr w:type="spellEnd"/>
    </w:p>
    <w:p w:rsidR="006D4262" w:rsidRPr="00036532" w:rsidRDefault="006D4262" w:rsidP="006D426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rebuchet MS" w:hAnsi="Trebuchet MS"/>
          <w:b/>
          <w:color w:val="002060"/>
        </w:rPr>
      </w:pPr>
      <w:proofErr w:type="spellStart"/>
      <w:r w:rsidRPr="00036532">
        <w:rPr>
          <w:rFonts w:ascii="Trebuchet MS" w:hAnsi="Trebuchet MS"/>
          <w:b/>
          <w:color w:val="002060"/>
        </w:rPr>
        <w:t>Ordonanţa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Guvernului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nr</w:t>
      </w:r>
      <w:proofErr w:type="spellEnd"/>
      <w:r w:rsidRPr="00036532">
        <w:rPr>
          <w:rFonts w:ascii="Trebuchet MS" w:hAnsi="Trebuchet MS"/>
          <w:b/>
          <w:color w:val="002060"/>
        </w:rPr>
        <w:t>. 129/2000</w:t>
      </w:r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privind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formarea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profesionalã</w:t>
      </w:r>
      <w:proofErr w:type="spellEnd"/>
      <w:r w:rsidRPr="00036532">
        <w:rPr>
          <w:rFonts w:ascii="Trebuchet MS" w:hAnsi="Trebuchet MS"/>
          <w:color w:val="002060"/>
        </w:rPr>
        <w:t xml:space="preserve"> a </w:t>
      </w:r>
      <w:proofErr w:type="spellStart"/>
      <w:r w:rsidRPr="00036532">
        <w:rPr>
          <w:rFonts w:ascii="Trebuchet MS" w:hAnsi="Trebuchet MS"/>
          <w:color w:val="002060"/>
        </w:rPr>
        <w:t>adulţilor</w:t>
      </w:r>
      <w:proofErr w:type="spellEnd"/>
      <w:r w:rsidRPr="00036532">
        <w:rPr>
          <w:rFonts w:ascii="Trebuchet MS" w:hAnsi="Trebuchet MS"/>
          <w:color w:val="002060"/>
        </w:rPr>
        <w:t xml:space="preserve">, </w:t>
      </w:r>
      <w:proofErr w:type="spellStart"/>
      <w:r w:rsidRPr="00036532">
        <w:rPr>
          <w:rFonts w:ascii="Trebuchet MS" w:hAnsi="Trebuchet MS"/>
          <w:color w:val="002060"/>
        </w:rPr>
        <w:t>republicat</w:t>
      </w:r>
      <w:proofErr w:type="spellEnd"/>
      <w:r w:rsidRPr="00036532">
        <w:rPr>
          <w:rFonts w:ascii="Trebuchet MS" w:hAnsi="Trebuchet MS"/>
          <w:color w:val="002060"/>
          <w:lang w:val="ro-RO"/>
        </w:rPr>
        <w:t xml:space="preserve">ă, </w:t>
      </w:r>
      <w:r w:rsidRPr="00036532">
        <w:rPr>
          <w:rFonts w:ascii="Trebuchet MS" w:hAnsi="Trebuchet MS"/>
          <w:color w:val="002060"/>
        </w:rPr>
        <w:t xml:space="preserve">cu </w:t>
      </w:r>
      <w:proofErr w:type="spellStart"/>
      <w:r w:rsidRPr="00036532">
        <w:rPr>
          <w:rFonts w:ascii="Trebuchet MS" w:hAnsi="Trebuchet MS"/>
          <w:color w:val="002060"/>
        </w:rPr>
        <w:t>modificările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și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completările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ulterioare</w:t>
      </w:r>
      <w:proofErr w:type="spellEnd"/>
    </w:p>
    <w:p w:rsidR="006D4262" w:rsidRPr="00036532" w:rsidRDefault="006D4262" w:rsidP="006D4262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rebuchet MS" w:hAnsi="Trebuchet MS"/>
          <w:b/>
          <w:color w:val="002060"/>
        </w:rPr>
      </w:pPr>
      <w:proofErr w:type="spellStart"/>
      <w:r w:rsidRPr="00036532">
        <w:rPr>
          <w:rFonts w:ascii="Trebuchet MS" w:hAnsi="Trebuchet MS"/>
          <w:b/>
          <w:color w:val="002060"/>
        </w:rPr>
        <w:t>Legea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nr.1/2011 </w:t>
      </w:r>
      <w:proofErr w:type="spellStart"/>
      <w:r w:rsidRPr="00036532">
        <w:rPr>
          <w:rFonts w:ascii="Trebuchet MS" w:hAnsi="Trebuchet MS"/>
          <w:b/>
          <w:color w:val="002060"/>
        </w:rPr>
        <w:t>legea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educației</w:t>
      </w:r>
      <w:proofErr w:type="spellEnd"/>
      <w:r w:rsidRPr="00036532">
        <w:rPr>
          <w:rFonts w:ascii="Trebuchet MS" w:hAnsi="Trebuchet MS"/>
          <w:b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b/>
          <w:color w:val="002060"/>
        </w:rPr>
        <w:t>naționale</w:t>
      </w:r>
      <w:proofErr w:type="spellEnd"/>
      <w:r w:rsidRPr="00036532">
        <w:rPr>
          <w:rFonts w:ascii="Trebuchet MS" w:hAnsi="Trebuchet MS"/>
          <w:b/>
          <w:color w:val="002060"/>
        </w:rPr>
        <w:t xml:space="preserve">, </w:t>
      </w:r>
      <w:r w:rsidRPr="00036532">
        <w:rPr>
          <w:rFonts w:ascii="Trebuchet MS" w:hAnsi="Trebuchet MS"/>
          <w:color w:val="002060"/>
        </w:rPr>
        <w:t xml:space="preserve">cu </w:t>
      </w:r>
      <w:proofErr w:type="spellStart"/>
      <w:r w:rsidRPr="00036532">
        <w:rPr>
          <w:rFonts w:ascii="Trebuchet MS" w:hAnsi="Trebuchet MS"/>
          <w:color w:val="002060"/>
        </w:rPr>
        <w:t>modificările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si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completările</w:t>
      </w:r>
      <w:proofErr w:type="spellEnd"/>
      <w:r w:rsidRPr="00036532">
        <w:rPr>
          <w:rFonts w:ascii="Trebuchet MS" w:hAnsi="Trebuchet MS"/>
          <w:color w:val="002060"/>
        </w:rPr>
        <w:t xml:space="preserve"> </w:t>
      </w:r>
      <w:proofErr w:type="spellStart"/>
      <w:r w:rsidRPr="00036532">
        <w:rPr>
          <w:rFonts w:ascii="Trebuchet MS" w:hAnsi="Trebuchet MS"/>
          <w:color w:val="002060"/>
        </w:rPr>
        <w:t>ulterioare</w:t>
      </w:r>
      <w:proofErr w:type="spellEnd"/>
    </w:p>
    <w:p w:rsidR="006D4262" w:rsidRPr="00036532" w:rsidRDefault="006D4262" w:rsidP="009B3198">
      <w:pPr>
        <w:spacing w:after="0" w:line="240" w:lineRule="auto"/>
        <w:rPr>
          <w:rFonts w:ascii="Trebuchet MS" w:hAnsi="Trebuchet MS"/>
          <w:color w:val="002060"/>
          <w:lang w:val="pt-BR"/>
        </w:rPr>
      </w:pPr>
    </w:p>
    <w:p w:rsidR="005F5E7E" w:rsidRPr="005F5E7E" w:rsidRDefault="005F5E7E" w:rsidP="005F5E7E">
      <w:pPr>
        <w:pStyle w:val="ListParagraph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  <w:color w:val="FF0000"/>
          <w:lang w:val="ro-MD"/>
        </w:rPr>
      </w:pPr>
      <w:bookmarkStart w:id="0" w:name="_GoBack"/>
      <w:r w:rsidRPr="005F5E7E">
        <w:rPr>
          <w:rFonts w:ascii="Arial" w:hAnsi="Arial" w:cs="Arial"/>
          <w:color w:val="FF0000"/>
          <w:lang w:val="ro-MD"/>
        </w:rPr>
        <w:t>Regulamentul (UE) nr. 1303/2013) –art.36 ;</w:t>
      </w:r>
    </w:p>
    <w:p w:rsidR="005F5E7E" w:rsidRPr="005F5E7E" w:rsidRDefault="005F5E7E" w:rsidP="005F5E7E">
      <w:pPr>
        <w:pStyle w:val="ListParagraph"/>
        <w:spacing w:after="0" w:line="240" w:lineRule="auto"/>
        <w:ind w:left="142"/>
        <w:jc w:val="both"/>
        <w:rPr>
          <w:rFonts w:ascii="Arial" w:hAnsi="Arial" w:cs="Arial"/>
          <w:color w:val="FF0000"/>
          <w:lang w:val="ro-MD"/>
        </w:rPr>
      </w:pPr>
    </w:p>
    <w:p w:rsidR="005F5E7E" w:rsidRPr="005F5E7E" w:rsidRDefault="005F5E7E" w:rsidP="005F5E7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FF0000"/>
        </w:rPr>
      </w:pPr>
      <w:r w:rsidRPr="005F5E7E">
        <w:rPr>
          <w:rFonts w:ascii="Arial" w:hAnsi="Arial" w:cs="Arial"/>
          <w:color w:val="FF0000"/>
          <w:lang w:val="ro-MD"/>
        </w:rPr>
        <w:lastRenderedPageBreak/>
        <w:t xml:space="preserve">Memorandumul cu tema ”Strategia de Dezvoltare Durabilă a Deltei Dunării și implementarea acesteia printr-o investiție teritorială integrată” - nr. </w:t>
      </w:r>
      <w:r w:rsidRPr="005F5E7E">
        <w:rPr>
          <w:rFonts w:ascii="Arial" w:hAnsi="Arial" w:cs="Arial"/>
          <w:bCs/>
          <w:iCs/>
          <w:color w:val="FF0000"/>
        </w:rPr>
        <w:t xml:space="preserve">20/466/IM/14.01.2015 , </w:t>
      </w:r>
      <w:proofErr w:type="spellStart"/>
      <w:r w:rsidRPr="005F5E7E">
        <w:rPr>
          <w:rFonts w:ascii="Arial" w:hAnsi="Arial" w:cs="Arial"/>
          <w:color w:val="FF0000"/>
        </w:rPr>
        <w:t>aprobat</w:t>
      </w:r>
      <w:proofErr w:type="spellEnd"/>
      <w:r w:rsidRPr="005F5E7E">
        <w:rPr>
          <w:rFonts w:ascii="Arial" w:hAnsi="Arial" w:cs="Arial"/>
          <w:color w:val="FF0000"/>
        </w:rPr>
        <w:t xml:space="preserve"> de </w:t>
      </w:r>
      <w:proofErr w:type="spellStart"/>
      <w:r w:rsidRPr="005F5E7E">
        <w:rPr>
          <w:rFonts w:ascii="Arial" w:hAnsi="Arial" w:cs="Arial"/>
          <w:color w:val="FF0000"/>
        </w:rPr>
        <w:t>catre</w:t>
      </w:r>
      <w:proofErr w:type="spellEnd"/>
      <w:r w:rsidRPr="005F5E7E">
        <w:rPr>
          <w:rFonts w:ascii="Arial" w:hAnsi="Arial" w:cs="Arial"/>
          <w:color w:val="FF0000"/>
        </w:rPr>
        <w:t xml:space="preserve">  </w:t>
      </w:r>
      <w:proofErr w:type="spellStart"/>
      <w:r w:rsidRPr="005F5E7E">
        <w:rPr>
          <w:rFonts w:ascii="Arial" w:hAnsi="Arial" w:cs="Arial"/>
          <w:color w:val="FF0000"/>
        </w:rPr>
        <w:t>Guvernul</w:t>
      </w:r>
      <w:proofErr w:type="spellEnd"/>
      <w:r w:rsidRPr="005F5E7E">
        <w:rPr>
          <w:rFonts w:ascii="Arial" w:hAnsi="Arial" w:cs="Arial"/>
          <w:color w:val="FF0000"/>
        </w:rPr>
        <w:t xml:space="preserve"> </w:t>
      </w:r>
      <w:proofErr w:type="spellStart"/>
      <w:r w:rsidRPr="005F5E7E">
        <w:rPr>
          <w:rFonts w:ascii="Arial" w:hAnsi="Arial" w:cs="Arial"/>
          <w:color w:val="FF0000"/>
        </w:rPr>
        <w:t>României</w:t>
      </w:r>
      <w:proofErr w:type="spellEnd"/>
      <w:r w:rsidRPr="005F5E7E">
        <w:rPr>
          <w:rFonts w:ascii="Arial" w:hAnsi="Arial" w:cs="Arial"/>
          <w:color w:val="FF0000"/>
        </w:rPr>
        <w:t xml:space="preserve"> </w:t>
      </w:r>
    </w:p>
    <w:p w:rsidR="005F5E7E" w:rsidRPr="005F5E7E" w:rsidRDefault="005F5E7E" w:rsidP="005F5E7E">
      <w:pPr>
        <w:pStyle w:val="ListParagraph"/>
        <w:rPr>
          <w:rFonts w:ascii="Arial" w:hAnsi="Arial" w:cs="Arial"/>
          <w:color w:val="FF0000"/>
        </w:rPr>
      </w:pPr>
    </w:p>
    <w:p w:rsidR="005F5E7E" w:rsidRPr="005F5E7E" w:rsidRDefault="005F5E7E" w:rsidP="005F5E7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FF0000"/>
        </w:rPr>
      </w:pPr>
      <w:proofErr w:type="spellStart"/>
      <w:r w:rsidRPr="005F5E7E">
        <w:rPr>
          <w:rFonts w:ascii="Arial" w:hAnsi="Arial" w:cs="Arial"/>
          <w:color w:val="FF0000"/>
        </w:rPr>
        <w:t>Strategia</w:t>
      </w:r>
      <w:proofErr w:type="spellEnd"/>
      <w:r w:rsidRPr="005F5E7E">
        <w:rPr>
          <w:rFonts w:ascii="Arial" w:hAnsi="Arial" w:cs="Arial"/>
          <w:color w:val="FF0000"/>
        </w:rPr>
        <w:t xml:space="preserve"> </w:t>
      </w:r>
      <w:proofErr w:type="spellStart"/>
      <w:r w:rsidRPr="005F5E7E">
        <w:rPr>
          <w:rFonts w:ascii="Arial" w:hAnsi="Arial" w:cs="Arial"/>
          <w:color w:val="FF0000"/>
        </w:rPr>
        <w:t>Integrata</w:t>
      </w:r>
      <w:proofErr w:type="spellEnd"/>
      <w:r w:rsidRPr="005F5E7E">
        <w:rPr>
          <w:rFonts w:ascii="Arial" w:hAnsi="Arial" w:cs="Arial"/>
          <w:color w:val="FF0000"/>
        </w:rPr>
        <w:t xml:space="preserve"> de </w:t>
      </w:r>
      <w:proofErr w:type="spellStart"/>
      <w:r w:rsidRPr="005F5E7E">
        <w:rPr>
          <w:rFonts w:ascii="Arial" w:hAnsi="Arial" w:cs="Arial"/>
          <w:color w:val="FF0000"/>
        </w:rPr>
        <w:t>Dezvoltare</w:t>
      </w:r>
      <w:proofErr w:type="spellEnd"/>
      <w:r w:rsidRPr="005F5E7E">
        <w:rPr>
          <w:rFonts w:ascii="Arial" w:hAnsi="Arial" w:cs="Arial"/>
          <w:color w:val="FF0000"/>
        </w:rPr>
        <w:t xml:space="preserve"> </w:t>
      </w:r>
      <w:proofErr w:type="spellStart"/>
      <w:r w:rsidRPr="005F5E7E">
        <w:rPr>
          <w:rFonts w:ascii="Arial" w:hAnsi="Arial" w:cs="Arial"/>
          <w:color w:val="FF0000"/>
        </w:rPr>
        <w:t>Durabila</w:t>
      </w:r>
      <w:proofErr w:type="spellEnd"/>
      <w:r w:rsidRPr="005F5E7E">
        <w:rPr>
          <w:rFonts w:ascii="Arial" w:hAnsi="Arial" w:cs="Arial"/>
          <w:color w:val="FF0000"/>
        </w:rPr>
        <w:t xml:space="preserve"> a </w:t>
      </w:r>
      <w:proofErr w:type="spellStart"/>
      <w:r w:rsidRPr="005F5E7E">
        <w:rPr>
          <w:rFonts w:ascii="Arial" w:hAnsi="Arial" w:cs="Arial"/>
          <w:color w:val="FF0000"/>
        </w:rPr>
        <w:t>Deltei</w:t>
      </w:r>
      <w:proofErr w:type="spellEnd"/>
      <w:r w:rsidRPr="005F5E7E">
        <w:rPr>
          <w:rFonts w:ascii="Arial" w:hAnsi="Arial" w:cs="Arial"/>
          <w:color w:val="FF0000"/>
        </w:rPr>
        <w:t xml:space="preserve"> </w:t>
      </w:r>
      <w:proofErr w:type="spellStart"/>
      <w:r w:rsidRPr="005F5E7E">
        <w:rPr>
          <w:rFonts w:ascii="Arial" w:hAnsi="Arial" w:cs="Arial"/>
          <w:color w:val="FF0000"/>
        </w:rPr>
        <w:t>Dunarii</w:t>
      </w:r>
      <w:proofErr w:type="spellEnd"/>
      <w:r w:rsidRPr="005F5E7E">
        <w:rPr>
          <w:rFonts w:ascii="Arial" w:hAnsi="Arial" w:cs="Arial"/>
          <w:color w:val="FF0000"/>
        </w:rPr>
        <w:t xml:space="preserve"> , </w:t>
      </w:r>
      <w:proofErr w:type="spellStart"/>
      <w:r w:rsidRPr="005F5E7E">
        <w:rPr>
          <w:rFonts w:ascii="Arial" w:hAnsi="Arial" w:cs="Arial"/>
          <w:color w:val="FF0000"/>
        </w:rPr>
        <w:t>aprobata</w:t>
      </w:r>
      <w:proofErr w:type="spellEnd"/>
      <w:r w:rsidRPr="005F5E7E">
        <w:rPr>
          <w:rFonts w:ascii="Arial" w:hAnsi="Arial" w:cs="Arial"/>
          <w:color w:val="FF0000"/>
        </w:rPr>
        <w:t xml:space="preserve"> </w:t>
      </w:r>
      <w:proofErr w:type="spellStart"/>
      <w:r w:rsidRPr="005F5E7E">
        <w:rPr>
          <w:rFonts w:ascii="Arial" w:hAnsi="Arial" w:cs="Arial"/>
          <w:color w:val="FF0000"/>
        </w:rPr>
        <w:t>prin</w:t>
      </w:r>
      <w:proofErr w:type="spellEnd"/>
      <w:r w:rsidRPr="005F5E7E">
        <w:rPr>
          <w:rFonts w:ascii="Arial" w:hAnsi="Arial" w:cs="Arial"/>
          <w:color w:val="FF0000"/>
        </w:rPr>
        <w:t xml:space="preserve"> H.G. nr.602 / 2016</w:t>
      </w:r>
    </w:p>
    <w:bookmarkEnd w:id="0"/>
    <w:p w:rsidR="004443AA" w:rsidRPr="005F5E7E" w:rsidRDefault="004443AA" w:rsidP="00CA1F34">
      <w:pPr>
        <w:spacing w:after="0" w:line="240" w:lineRule="auto"/>
        <w:rPr>
          <w:rFonts w:ascii="Trebuchet MS" w:hAnsi="Trebuchet MS"/>
          <w:color w:val="FF0000"/>
          <w:lang w:val="ro-RO"/>
        </w:rPr>
      </w:pPr>
    </w:p>
    <w:sectPr w:rsidR="004443AA" w:rsidRPr="005F5E7E" w:rsidSect="00CA1F34">
      <w:pgSz w:w="12240" w:h="15840"/>
      <w:pgMar w:top="1440" w:right="1440" w:bottom="45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,Bold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74597"/>
    <w:multiLevelType w:val="hybridMultilevel"/>
    <w:tmpl w:val="541291B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3903741E"/>
    <w:multiLevelType w:val="hybridMultilevel"/>
    <w:tmpl w:val="C9CC433C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41698E"/>
    <w:multiLevelType w:val="hybridMultilevel"/>
    <w:tmpl w:val="4A5E8932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2067C"/>
    <w:multiLevelType w:val="hybridMultilevel"/>
    <w:tmpl w:val="33BC204C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2974A4"/>
    <w:multiLevelType w:val="hybridMultilevel"/>
    <w:tmpl w:val="B3AC482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654CF8"/>
    <w:multiLevelType w:val="hybridMultilevel"/>
    <w:tmpl w:val="EC980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41D"/>
    <w:rsid w:val="00007F16"/>
    <w:rsid w:val="00036532"/>
    <w:rsid w:val="00050DE8"/>
    <w:rsid w:val="000A5043"/>
    <w:rsid w:val="000D6E04"/>
    <w:rsid w:val="000E2871"/>
    <w:rsid w:val="0011590F"/>
    <w:rsid w:val="001646D8"/>
    <w:rsid w:val="001A606D"/>
    <w:rsid w:val="00326D14"/>
    <w:rsid w:val="00346230"/>
    <w:rsid w:val="0035096D"/>
    <w:rsid w:val="003A7EB6"/>
    <w:rsid w:val="00407440"/>
    <w:rsid w:val="00423BE0"/>
    <w:rsid w:val="004443AA"/>
    <w:rsid w:val="00452617"/>
    <w:rsid w:val="004D640E"/>
    <w:rsid w:val="004E70A6"/>
    <w:rsid w:val="0053337B"/>
    <w:rsid w:val="00545D55"/>
    <w:rsid w:val="005A030F"/>
    <w:rsid w:val="005F30C4"/>
    <w:rsid w:val="005F5E7E"/>
    <w:rsid w:val="006917B4"/>
    <w:rsid w:val="00697257"/>
    <w:rsid w:val="006B5891"/>
    <w:rsid w:val="006C7A10"/>
    <w:rsid w:val="006C7C45"/>
    <w:rsid w:val="006D4262"/>
    <w:rsid w:val="006D4AE9"/>
    <w:rsid w:val="00782B24"/>
    <w:rsid w:val="007A3CC3"/>
    <w:rsid w:val="007E3F12"/>
    <w:rsid w:val="0081029C"/>
    <w:rsid w:val="00844298"/>
    <w:rsid w:val="00863D4A"/>
    <w:rsid w:val="008D3A45"/>
    <w:rsid w:val="00923468"/>
    <w:rsid w:val="00933328"/>
    <w:rsid w:val="009624A6"/>
    <w:rsid w:val="009B3198"/>
    <w:rsid w:val="009D6A1D"/>
    <w:rsid w:val="00A149EE"/>
    <w:rsid w:val="00A6711D"/>
    <w:rsid w:val="00AD1CDE"/>
    <w:rsid w:val="00AD7249"/>
    <w:rsid w:val="00B006D7"/>
    <w:rsid w:val="00C81904"/>
    <w:rsid w:val="00CA1F34"/>
    <w:rsid w:val="00D02664"/>
    <w:rsid w:val="00D94F99"/>
    <w:rsid w:val="00DB46B6"/>
    <w:rsid w:val="00DE7F53"/>
    <w:rsid w:val="00E5341D"/>
    <w:rsid w:val="00E8652E"/>
    <w:rsid w:val="00E94747"/>
    <w:rsid w:val="00EC7003"/>
    <w:rsid w:val="00F11CBF"/>
    <w:rsid w:val="00F25F95"/>
    <w:rsid w:val="00F903C8"/>
    <w:rsid w:val="00FC006A"/>
    <w:rsid w:val="00FF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A33E465-FD99-46DF-80D1-DEC9EAD8A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328"/>
    <w:pPr>
      <w:spacing w:after="160" w:line="259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F0D54"/>
    <w:pPr>
      <w:spacing w:after="0" w:line="240" w:lineRule="auto"/>
    </w:pPr>
    <w:rPr>
      <w:rFonts w:ascii="Times New Roman" w:hAnsi="Times New Roman"/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030F"/>
    <w:rPr>
      <w:rFonts w:ascii="Times New Roman" w:hAnsi="Times New Roman" w:cs="Times New Roman"/>
      <w:sz w:val="2"/>
    </w:rPr>
  </w:style>
  <w:style w:type="character" w:styleId="Hyperlink">
    <w:name w:val="Hyperlink"/>
    <w:basedOn w:val="DefaultParagraphFont"/>
    <w:uiPriority w:val="99"/>
    <w:rsid w:val="00DE7F53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rsid w:val="0053337B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6D4262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npd.gov.ro/web/strategia-nationala-o-societate-fara-bariere-pentru-persoanele-cu-dizabilitati-2016-2020-si-planul-operational-privind-implementarea-strategiei-national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muncii.ro/j33/images/Documente/Familie/2016/StrategyVol1RO_web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r.gov.ro/docs/Site2014/Strategie/Strategie_final_18-11-2014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ec.europa.eu/europe2020/pdf/csr2016/csr2016_romania_ro.pdf" TargetMode="External"/><Relationship Id="rId10" Type="http://schemas.openxmlformats.org/officeDocument/2006/relationships/hyperlink" Target="https://www.edu.ro/sites/default/files/_fi%C8%99iere/Minister/2016/strategii/Strategie%20LLL%20(1)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muncii.ro/j33/images/Documente/Munca/2014-DOES/2014-01-31_Anexa1_Strategia_de_Ocupar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daniela.badea</dc:creator>
  <cp:keywords/>
  <dc:description/>
  <cp:lastModifiedBy>User</cp:lastModifiedBy>
  <cp:revision>6</cp:revision>
  <dcterms:created xsi:type="dcterms:W3CDTF">2017-12-04T10:55:00Z</dcterms:created>
  <dcterms:modified xsi:type="dcterms:W3CDTF">2017-12-12T15:54:00Z</dcterms:modified>
</cp:coreProperties>
</file>